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b/>
          <w:b/>
          <w:sz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0875" cy="115570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                         </w:t>
      </w:r>
      <w:r>
        <w:rPr>
          <w:rFonts w:cs="Arial" w:ascii="Arial" w:hAnsi="Arial"/>
          <w:b/>
          <w:sz w:val="28"/>
          <w:u w:val="single"/>
        </w:rPr>
        <w:t>HOMOLOGAÇÃO DE PROCESSO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center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/>
      </w:pPr>
      <w:r>
        <w:rPr>
          <w:rFonts w:cs="Arial" w:ascii="Arial" w:hAnsi="Arial"/>
          <w:sz w:val="24"/>
        </w:rPr>
        <w:t xml:space="preserve">Homologação do Julgamento proferido pelo Pregoeiro do CISOP, do Processo Licitatório no tipo Dispensa por Limite nº 6/2023, dando outras providências.   </w:t>
      </w:r>
    </w:p>
    <w:p>
      <w:pPr>
        <w:pStyle w:val="Normal"/>
        <w:tabs>
          <w:tab w:val="clear" w:pos="708"/>
          <w:tab w:val="left" w:pos="2736" w:leader="none"/>
        </w:tabs>
        <w:ind w:left="14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230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2" w:right="720" w:firstLine="32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O PRESIDENTE DO CISOP, no uso de suas atribuições legais;</w:t>
      </w:r>
    </w:p>
    <w:p>
      <w:pPr>
        <w:pStyle w:val="Normal"/>
        <w:tabs>
          <w:tab w:val="clear" w:pos="708"/>
          <w:tab w:val="left" w:pos="2736" w:leader="none"/>
        </w:tabs>
        <w:ind w:left="0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340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R E S O L V E</w:t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152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 xml:space="preserve">Fica homologado o julgamento proferido pelo Pregoeiro do CISOP, nomeado pela Portaria nº </w:t>
      </w:r>
      <w:r>
        <w:rPr>
          <w:rFonts w:cs="Arial" w:ascii="Arial" w:hAnsi="Arial"/>
          <w:sz w:val="24"/>
        </w:rPr>
        <w:t>25</w:t>
      </w:r>
      <w:r>
        <w:rPr>
          <w:rFonts w:cs="Arial" w:ascii="Arial" w:hAnsi="Arial"/>
          <w:sz w:val="24"/>
        </w:rPr>
        <w:t xml:space="preserve"> de </w:t>
      </w:r>
      <w:r>
        <w:rPr>
          <w:rFonts w:cs="Arial" w:ascii="Arial" w:hAnsi="Arial"/>
          <w:sz w:val="24"/>
        </w:rPr>
        <w:t>31</w:t>
      </w:r>
      <w:r>
        <w:rPr>
          <w:rFonts w:cs="Arial" w:ascii="Arial" w:hAnsi="Arial"/>
          <w:sz w:val="24"/>
        </w:rPr>
        <w:t>/03/202</w:t>
      </w:r>
      <w:r>
        <w:rPr>
          <w:rFonts w:cs="Arial" w:ascii="Arial" w:hAnsi="Arial"/>
          <w:sz w:val="24"/>
        </w:rPr>
        <w:t>3</w:t>
      </w:r>
      <w:r>
        <w:rPr>
          <w:rFonts w:cs="Arial" w:ascii="Arial" w:hAnsi="Arial"/>
          <w:sz w:val="24"/>
        </w:rPr>
        <w:t>, sobre o Processo de Licitação do tipo Dispensa por Limite nº 6/2023, que tem por objeto a SERVIÇOS DE MANUTENÇÃO EM EQUIPAMENTOS, em favor da(s) empresa(s) abaixo relacionada</w:t>
      </w:r>
      <w:r>
        <w:rPr>
          <w:rFonts w:cs="Arial" w:ascii="Arial" w:hAnsi="Arial"/>
          <w:sz w:val="24"/>
        </w:rPr>
        <w:t>(s)</w:t>
      </w:r>
      <w:r>
        <w:rPr>
          <w:rFonts w:cs="Arial" w:ascii="Arial" w:hAnsi="Arial"/>
          <w:sz w:val="24"/>
        </w:rPr>
        <w:t>.</w:t>
      </w:r>
    </w:p>
    <w:p>
      <w:pPr>
        <w:pStyle w:val="Normal"/>
        <w:tabs>
          <w:tab w:val="clear" w:pos="708"/>
          <w:tab w:val="left" w:pos="2736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tbl>
      <w:tblPr>
        <w:tblW w:w="9366" w:type="dxa"/>
        <w:jc w:val="left"/>
        <w:tblInd w:w="24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6"/>
      </w:tblGrid>
      <w:tr>
        <w:trPr/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152" w:leader="none"/>
              </w:tabs>
              <w:ind w:left="0" w:right="720" w:hanging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  <w:t>ÁGUA BOA POÇOS ARTESIANOS LTDA</w:t>
            </w:r>
          </w:p>
        </w:tc>
      </w:tr>
    </w:tbl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ab/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  <w:t>Publique-se.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b w:val="false"/>
          <w:b w:val="false"/>
          <w:bCs w:val="false"/>
          <w:sz w:val="24"/>
        </w:rPr>
      </w:pPr>
      <w:r>
        <w:rPr>
          <w:rFonts w:cs="Arial" w:ascii="Arial" w:hAnsi="Arial"/>
          <w:b w:val="false"/>
          <w:bCs w:val="false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/>
      </w:pPr>
      <w:r>
        <w:rPr>
          <w:rFonts w:cs="Arial" w:ascii="Arial" w:hAnsi="Arial"/>
          <w:sz w:val="24"/>
        </w:rPr>
        <w:t>Cascavel, PR 03 de julho de 2023</w:t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both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tabs>
          <w:tab w:val="clear" w:pos="708"/>
          <w:tab w:val="left" w:pos="1152" w:leader="none"/>
        </w:tabs>
        <w:ind w:left="144" w:right="720" w:firstLine="3258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_______________________________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/>
      </w:pPr>
      <w:r>
        <w:rPr>
          <w:rFonts w:eastAsia="Arial" w:cs="Arial" w:ascii="Arial" w:hAnsi="Arial"/>
          <w:sz w:val="24"/>
        </w:rPr>
        <w:t xml:space="preserve">                      </w:t>
      </w:r>
      <w:r>
        <w:rPr>
          <w:rFonts w:eastAsia="Arial" w:cs="Arial" w:ascii="Arial" w:hAnsi="Arial"/>
          <w:sz w:val="24"/>
        </w:rPr>
        <w:t>VLADEMIR ANTONIO BARELLA</w:t>
      </w:r>
    </w:p>
    <w:p>
      <w:pPr>
        <w:pStyle w:val="Normal"/>
        <w:tabs>
          <w:tab w:val="clear" w:pos="708"/>
          <w:tab w:val="left" w:pos="1152" w:leader="none"/>
        </w:tabs>
        <w:ind w:left="144" w:right="720" w:hanging="0"/>
        <w:jc w:val="center"/>
        <w:rPr>
          <w:rFonts w:ascii="Arial" w:hAnsi="Arial" w:cs="Arial"/>
          <w:sz w:val="24"/>
        </w:rPr>
      </w:pPr>
      <w:r>
        <w:rPr>
          <w:rFonts w:eastAsia="Arial" w:cs="Arial" w:ascii="Arial" w:hAnsi="Arial"/>
          <w:sz w:val="24"/>
        </w:rPr>
        <w:t xml:space="preserve">                    </w:t>
      </w:r>
      <w:r>
        <w:rPr>
          <w:rFonts w:cs="Arial" w:ascii="Arial" w:hAnsi="Arial"/>
          <w:sz w:val="24"/>
        </w:rPr>
        <w:t>Presidente</w:t>
      </w:r>
    </w:p>
    <w:sectPr>
      <w:footerReference w:type="default" r:id="rId3"/>
      <w:footerReference w:type="first" r:id="rId4"/>
      <w:type w:val="nextPage"/>
      <w:pgSz w:w="11906" w:h="16838"/>
      <w:pgMar w:left="851" w:right="851" w:header="0" w:top="851" w:footer="1134" w:bottom="119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">
    <w:altName w:val="Courier New"/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88" w:leader="none"/>
        <w:tab w:val="left" w:pos="1008" w:leader="none"/>
        <w:tab w:val="center" w:pos="4608" w:leader="none"/>
      </w:tabs>
      <w:ind w:left="0" w:right="360" w:hanging="0"/>
      <w:jc w:val="right"/>
      <w:rPr>
        <w:rFonts w:ascii="Courier" w:hAnsi="Courier" w:cs="Courier"/>
        <w:sz w:val="24"/>
      </w:rPr>
    </w:pPr>
    <w:r>
      <w:rPr>
        <w:rFonts w:cs="Courier" w:ascii="Courier" w:hAnsi="Courier"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0955"/>
              <wp:effectExtent l="0" t="0" r="0" b="0"/>
              <wp:wrapSquare wrapText="largest"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Rodap"/>
                            <w:rPr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65pt;mso-wrap-distance-left:0pt;mso-wrap-distance-right:0pt;mso-wrap-distance-top:0pt;mso-wrap-distance-bottom:0pt;margin-top:0.05pt;mso-position-vertical-relative:text;margin-left:50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Rodap"/>
                      <w:rPr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character" w:styleId="Nmerodepgina">
    <w:name w:val="Número de página"/>
    <w:basedOn w:val="DefaultParagraphFont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104</Words>
  <Characters>576</Characters>
  <CharactersWithSpaces>764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2022-08-01T14:00:00Z</dcterms:created>
  <dc:creator>a</dc:creator>
  <dc:description/>
  <cp:keywords/>
  <dc:language>pt-BR</dc:language>
  <cp:lastModifiedBy/>
  <cp:lastPrinted>2023-07-03T12:52:38Z</cp:lastPrinted>
  <dcterms:modified xsi:type="dcterms:W3CDTF">2023-07-03T12:52:11Z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